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895C" w14:textId="77777777" w:rsidR="005711EC" w:rsidRDefault="005711EC" w:rsidP="001128FA">
      <w:pPr>
        <w:spacing w:after="0"/>
      </w:pPr>
      <w:r>
        <w:t>2/27/13</w:t>
      </w:r>
    </w:p>
    <w:p w14:paraId="7270659B" w14:textId="4B9E40A2" w:rsidR="005711EC" w:rsidRDefault="001128FA" w:rsidP="001128FA">
      <w:pPr>
        <w:spacing w:after="0"/>
      </w:pPr>
      <w:r w:rsidRPr="001128FA">
        <w:t xml:space="preserve">Note: </w:t>
      </w:r>
      <w:r w:rsidR="005711EC">
        <w:t xml:space="preserve">The colored words indicated changes from the </w:t>
      </w:r>
      <w:proofErr w:type="gramStart"/>
      <w:r w:rsidR="005711EC">
        <w:t>current  framework</w:t>
      </w:r>
      <w:proofErr w:type="gramEnd"/>
      <w:r w:rsidR="005711EC">
        <w:t xml:space="preserve"> on the website. </w:t>
      </w:r>
      <w:r w:rsidRPr="001128FA">
        <w:t xml:space="preserve">The </w:t>
      </w:r>
      <w:r w:rsidRPr="001128FA">
        <w:rPr>
          <w:b/>
          <w:color w:val="008000"/>
        </w:rPr>
        <w:t>green</w:t>
      </w:r>
      <w:r w:rsidRPr="001128FA">
        <w:t xml:space="preserve"> are my proposed wording</w:t>
      </w:r>
      <w:r w:rsidR="005711EC">
        <w:t xml:space="preserve"> changes</w:t>
      </w:r>
      <w:r w:rsidRPr="001128FA">
        <w:t xml:space="preserve">. The </w:t>
      </w:r>
      <w:r w:rsidRPr="001128FA">
        <w:rPr>
          <w:b/>
          <w:color w:val="0000FF"/>
        </w:rPr>
        <w:t>blue</w:t>
      </w:r>
      <w:r w:rsidRPr="001128FA">
        <w:t xml:space="preserve"> are the </w:t>
      </w:r>
      <w:r w:rsidR="005711EC">
        <w:t xml:space="preserve">change </w:t>
      </w:r>
      <w:r w:rsidRPr="001128FA">
        <w:t>decisions discussed in our previous e-mail.</w:t>
      </w:r>
      <w:r>
        <w:t xml:space="preserve"> </w:t>
      </w:r>
      <w:proofErr w:type="gramStart"/>
      <w:r>
        <w:t>The next page also shows inconsistencies between the text and the table.</w:t>
      </w:r>
      <w:proofErr w:type="gramEnd"/>
      <w:r>
        <w:t xml:space="preserve"> </w:t>
      </w:r>
      <w:proofErr w:type="gramStart"/>
      <w:r>
        <w:t>It also provides labels for talking about the various levels.</w:t>
      </w:r>
      <w:proofErr w:type="gramEnd"/>
      <w:r>
        <w:t xml:space="preserve"> </w:t>
      </w:r>
      <w:r w:rsidR="005711EC">
        <w:t>(Is it correct to only capitalize the first letter of each level?)</w:t>
      </w:r>
    </w:p>
    <w:p w14:paraId="110603F1" w14:textId="5B47EB39" w:rsidR="001128FA" w:rsidRDefault="001128FA" w:rsidP="001128FA">
      <w:pPr>
        <w:spacing w:after="0"/>
      </w:pPr>
      <w:r w:rsidRPr="001128FA">
        <w:t xml:space="preserve">  </w:t>
      </w:r>
    </w:p>
    <w:p w14:paraId="395390E9" w14:textId="77777777" w:rsidR="001128FA" w:rsidRDefault="001128FA" w:rsidP="001128FA">
      <w:pPr>
        <w:spacing w:after="0"/>
      </w:pPr>
    </w:p>
    <w:p w14:paraId="55EB0233" w14:textId="77777777" w:rsidR="001128FA" w:rsidRPr="001128FA" w:rsidRDefault="001128FA" w:rsidP="001128FA">
      <w:pPr>
        <w:spacing w:after="0"/>
      </w:pPr>
    </w:p>
    <w:p w14:paraId="6BE7F1F1" w14:textId="2ED1DD2A" w:rsidR="001128FA" w:rsidRPr="001E4112" w:rsidRDefault="001128FA" w:rsidP="001128FA">
      <w:pPr>
        <w:spacing w:after="0"/>
        <w:jc w:val="center"/>
        <w:rPr>
          <w:b/>
        </w:rPr>
      </w:pPr>
      <w:r w:rsidRPr="001E4112">
        <w:rPr>
          <w:b/>
        </w:rPr>
        <w:t>Mathematical Understanding for Secondary Teaching</w:t>
      </w:r>
    </w:p>
    <w:p w14:paraId="3C39AB34" w14:textId="00A00E29" w:rsidR="001128FA" w:rsidRDefault="001128FA" w:rsidP="001128FA">
      <w:pPr>
        <w:spacing w:after="0"/>
      </w:pPr>
      <w:r>
        <w:t xml:space="preserve">Mathematical </w:t>
      </w:r>
      <w:r w:rsidR="00AF71D8">
        <w:t>p</w:t>
      </w:r>
      <w:r>
        <w:t xml:space="preserve">roficiency  </w:t>
      </w:r>
    </w:p>
    <w:p w14:paraId="0B69BF16" w14:textId="77777777" w:rsidR="001128FA" w:rsidRDefault="001128FA" w:rsidP="001128FA">
      <w:pPr>
        <w:spacing w:after="0"/>
        <w:ind w:left="720"/>
      </w:pPr>
      <w:r>
        <w:t xml:space="preserve">Conceptual understanding  </w:t>
      </w:r>
    </w:p>
    <w:p w14:paraId="72D4769F" w14:textId="57C51B85" w:rsidR="001128FA" w:rsidRDefault="001128FA" w:rsidP="001128FA">
      <w:pPr>
        <w:spacing w:after="0"/>
        <w:ind w:left="720"/>
      </w:pPr>
      <w:r>
        <w:t xml:space="preserve">Procedural </w:t>
      </w:r>
      <w:r w:rsidR="00AF71D8">
        <w:t>f</w:t>
      </w:r>
      <w:r>
        <w:t xml:space="preserve">luency  </w:t>
      </w:r>
    </w:p>
    <w:p w14:paraId="5BD7A47A" w14:textId="67E25526" w:rsidR="001128FA" w:rsidRDefault="001128FA" w:rsidP="001128FA">
      <w:pPr>
        <w:spacing w:after="0"/>
        <w:ind w:left="720"/>
      </w:pPr>
      <w:r>
        <w:t xml:space="preserve">Strategic </w:t>
      </w:r>
      <w:r w:rsidR="00AF71D8">
        <w:t>c</w:t>
      </w:r>
      <w:r>
        <w:t xml:space="preserve">ompetence </w:t>
      </w:r>
    </w:p>
    <w:p w14:paraId="7ACDB9C1" w14:textId="4B29CBDD" w:rsidR="001128FA" w:rsidRDefault="001128FA" w:rsidP="001128FA">
      <w:pPr>
        <w:spacing w:after="0"/>
        <w:ind w:left="720"/>
      </w:pPr>
      <w:r>
        <w:t xml:space="preserve">Adaptive </w:t>
      </w:r>
      <w:r w:rsidR="00AF71D8">
        <w:t>r</w:t>
      </w:r>
      <w:r>
        <w:t xml:space="preserve">easoning  </w:t>
      </w:r>
    </w:p>
    <w:p w14:paraId="415C0E5C" w14:textId="23550081" w:rsidR="001128FA" w:rsidRDefault="001128FA" w:rsidP="001128FA">
      <w:pPr>
        <w:spacing w:after="0"/>
        <w:ind w:left="720"/>
      </w:pPr>
      <w:r>
        <w:t xml:space="preserve">Productive </w:t>
      </w:r>
      <w:r w:rsidR="00AF71D8">
        <w:t>d</w:t>
      </w:r>
      <w:r>
        <w:t xml:space="preserve">isposition </w:t>
      </w:r>
    </w:p>
    <w:p w14:paraId="039FB2F9" w14:textId="5B67146A" w:rsidR="001128FA" w:rsidRDefault="001128FA" w:rsidP="001128FA">
      <w:pPr>
        <w:spacing w:after="0"/>
        <w:ind w:left="720"/>
      </w:pPr>
      <w:r>
        <w:t xml:space="preserve">Historical and </w:t>
      </w:r>
      <w:r w:rsidR="00AF71D8">
        <w:t>c</w:t>
      </w:r>
      <w:r>
        <w:t xml:space="preserve">ultural </w:t>
      </w:r>
      <w:r w:rsidR="00AF71D8">
        <w:t>k</w:t>
      </w:r>
      <w:r>
        <w:t xml:space="preserve">nowledge </w:t>
      </w:r>
    </w:p>
    <w:p w14:paraId="1AD3718E" w14:textId="77777777" w:rsidR="00AF71D8" w:rsidRDefault="00AF71D8" w:rsidP="001128FA">
      <w:pPr>
        <w:spacing w:after="0"/>
      </w:pPr>
      <w:bookmarkStart w:id="0" w:name="_GoBack"/>
      <w:bookmarkEnd w:id="0"/>
    </w:p>
    <w:p w14:paraId="20A19BE1" w14:textId="031C5CE3" w:rsidR="001128FA" w:rsidRDefault="001128FA" w:rsidP="001128FA">
      <w:pPr>
        <w:spacing w:after="0"/>
      </w:pPr>
      <w:r>
        <w:t xml:space="preserve">Mathematical </w:t>
      </w:r>
      <w:r w:rsidR="00AF71D8">
        <w:t>a</w:t>
      </w:r>
      <w:r>
        <w:t xml:space="preserve">ctivity </w:t>
      </w:r>
    </w:p>
    <w:p w14:paraId="72E5BAA9" w14:textId="6E13B6C7" w:rsidR="001128FA" w:rsidRDefault="001128FA" w:rsidP="001128FA">
      <w:pPr>
        <w:spacing w:after="0"/>
        <w:ind w:left="720"/>
      </w:pPr>
      <w:r>
        <w:t xml:space="preserve">Mathematical </w:t>
      </w:r>
      <w:r w:rsidR="00AF71D8">
        <w:t>n</w:t>
      </w:r>
      <w:r>
        <w:t xml:space="preserve">oticing </w:t>
      </w:r>
    </w:p>
    <w:p w14:paraId="7236E0E0" w14:textId="15E67599" w:rsidR="001128FA" w:rsidRDefault="001128FA" w:rsidP="001128FA">
      <w:pPr>
        <w:spacing w:after="0"/>
        <w:ind w:left="720" w:firstLine="720"/>
      </w:pPr>
      <w:r w:rsidRPr="00F3328F">
        <w:rPr>
          <w:b/>
          <w:color w:val="008000"/>
        </w:rPr>
        <w:t>Observing</w:t>
      </w:r>
      <w:r>
        <w:t xml:space="preserve"> </w:t>
      </w:r>
      <w:r w:rsidR="00AF71D8">
        <w:t>s</w:t>
      </w:r>
      <w:r>
        <w:t xml:space="preserve">tructure of mathematical systems </w:t>
      </w:r>
    </w:p>
    <w:p w14:paraId="3E5DD867" w14:textId="5A50C76A" w:rsidR="001128FA" w:rsidRDefault="001128FA" w:rsidP="001128FA">
      <w:pPr>
        <w:spacing w:after="0"/>
        <w:ind w:left="720" w:firstLine="720"/>
      </w:pPr>
      <w:r w:rsidRPr="00F3328F">
        <w:rPr>
          <w:b/>
          <w:color w:val="008000"/>
        </w:rPr>
        <w:t>Discerning</w:t>
      </w:r>
      <w:r>
        <w:t xml:space="preserve"> </w:t>
      </w:r>
      <w:r w:rsidR="00AF71D8">
        <w:t>s</w:t>
      </w:r>
      <w:r>
        <w:t>ymbolic form</w:t>
      </w:r>
      <w:r w:rsidR="004A298D" w:rsidRPr="004A298D">
        <w:rPr>
          <w:b/>
          <w:color w:val="008000"/>
        </w:rPr>
        <w:t>s</w:t>
      </w:r>
    </w:p>
    <w:p w14:paraId="3143B7F8" w14:textId="09515F93" w:rsidR="001128FA" w:rsidRDefault="001128FA" w:rsidP="001128FA">
      <w:pPr>
        <w:spacing w:after="0"/>
        <w:ind w:left="720" w:firstLine="720"/>
      </w:pPr>
      <w:r w:rsidRPr="00F3328F">
        <w:rPr>
          <w:b/>
          <w:color w:val="008000"/>
        </w:rPr>
        <w:t>Detecting</w:t>
      </w:r>
      <w:r>
        <w:t xml:space="preserve"> </w:t>
      </w:r>
      <w:r w:rsidRPr="00F3328F">
        <w:rPr>
          <w:b/>
          <w:color w:val="008000"/>
        </w:rPr>
        <w:t>the</w:t>
      </w:r>
      <w:r>
        <w:t xml:space="preserve"> </w:t>
      </w:r>
      <w:r w:rsidR="00AF71D8">
        <w:t>f</w:t>
      </w:r>
      <w:r>
        <w:t>orm of an argument</w:t>
      </w:r>
    </w:p>
    <w:p w14:paraId="0DF562B0" w14:textId="77777777" w:rsidR="001128FA" w:rsidRDefault="001128FA" w:rsidP="001128FA">
      <w:pPr>
        <w:spacing w:after="0"/>
        <w:ind w:left="720" w:firstLine="720"/>
      </w:pPr>
      <w:r>
        <w:t>Connect</w:t>
      </w:r>
      <w:r w:rsidRPr="00F3328F">
        <w:rPr>
          <w:b/>
          <w:color w:val="008000"/>
        </w:rPr>
        <w:t>ing</w:t>
      </w:r>
      <w:r>
        <w:t xml:space="preserve"> within and outside mathematics  </w:t>
      </w:r>
    </w:p>
    <w:p w14:paraId="19D7B941" w14:textId="77777777" w:rsidR="001128FA" w:rsidRDefault="001128FA" w:rsidP="001128FA">
      <w:pPr>
        <w:spacing w:after="0"/>
        <w:ind w:firstLine="720"/>
      </w:pPr>
      <w:r>
        <w:t xml:space="preserve">Mathematical reasoning </w:t>
      </w:r>
    </w:p>
    <w:p w14:paraId="03EAB8C0" w14:textId="77777777" w:rsidR="001128FA" w:rsidRDefault="001128FA" w:rsidP="001128FA">
      <w:pPr>
        <w:spacing w:after="0"/>
        <w:ind w:firstLine="720"/>
      </w:pPr>
      <w:r>
        <w:tab/>
        <w:t>Justifying/proving</w:t>
      </w:r>
    </w:p>
    <w:p w14:paraId="5EBE51D3" w14:textId="77777777" w:rsidR="001128FA" w:rsidRDefault="001128FA" w:rsidP="001128FA">
      <w:pPr>
        <w:spacing w:after="0"/>
        <w:ind w:left="720" w:firstLine="720"/>
      </w:pPr>
      <w:r>
        <w:t>Reasoning when conjecturing and generalizing</w:t>
      </w:r>
    </w:p>
    <w:p w14:paraId="4655EEB5" w14:textId="77777777" w:rsidR="001128FA" w:rsidRDefault="001128FA" w:rsidP="001128FA">
      <w:pPr>
        <w:spacing w:after="0"/>
        <w:ind w:left="720" w:firstLine="720"/>
      </w:pPr>
      <w:r>
        <w:t>Constraining and extending</w:t>
      </w:r>
    </w:p>
    <w:p w14:paraId="69B37489" w14:textId="644088F8" w:rsidR="001128FA" w:rsidRDefault="001128FA" w:rsidP="001128FA">
      <w:pPr>
        <w:spacing w:after="0"/>
        <w:ind w:firstLine="720"/>
      </w:pPr>
      <w:r>
        <w:t xml:space="preserve">Mathematical </w:t>
      </w:r>
      <w:r w:rsidR="00AF71D8">
        <w:t>c</w:t>
      </w:r>
      <w:r>
        <w:t xml:space="preserve">reating </w:t>
      </w:r>
    </w:p>
    <w:p w14:paraId="248AA35B" w14:textId="77777777" w:rsidR="001128FA" w:rsidRDefault="001128FA" w:rsidP="001128FA">
      <w:pPr>
        <w:spacing w:after="0"/>
        <w:ind w:firstLine="720"/>
      </w:pPr>
      <w:r>
        <w:tab/>
        <w:t xml:space="preserve">Representing </w:t>
      </w:r>
    </w:p>
    <w:p w14:paraId="75A9B000" w14:textId="77777777" w:rsidR="001128FA" w:rsidRDefault="001128FA" w:rsidP="001128FA">
      <w:pPr>
        <w:spacing w:after="0"/>
        <w:ind w:left="720" w:firstLine="720"/>
      </w:pPr>
      <w:r>
        <w:t xml:space="preserve">Defining </w:t>
      </w:r>
    </w:p>
    <w:p w14:paraId="09D1D6F5" w14:textId="77777777" w:rsidR="001128FA" w:rsidRDefault="001128FA" w:rsidP="001128FA">
      <w:pPr>
        <w:spacing w:after="0"/>
        <w:ind w:left="720" w:firstLine="720"/>
      </w:pPr>
      <w:r>
        <w:t xml:space="preserve">Modifying/transforming/manipulating </w:t>
      </w:r>
    </w:p>
    <w:p w14:paraId="5230184B" w14:textId="77777777" w:rsidR="001128FA" w:rsidRDefault="001128FA" w:rsidP="001128FA">
      <w:pPr>
        <w:spacing w:after="0"/>
        <w:ind w:firstLine="720"/>
      </w:pPr>
      <w:r>
        <w:t>Integrating strands of mathematical activity</w:t>
      </w:r>
    </w:p>
    <w:p w14:paraId="3CB817CC" w14:textId="77777777" w:rsidR="00AF71D8" w:rsidRDefault="00AF71D8" w:rsidP="001128FA">
      <w:pPr>
        <w:spacing w:after="0"/>
      </w:pPr>
    </w:p>
    <w:p w14:paraId="1A20E44B" w14:textId="0AFAC273" w:rsidR="001128FA" w:rsidRDefault="001128FA" w:rsidP="001128FA">
      <w:pPr>
        <w:spacing w:after="0"/>
      </w:pPr>
      <w:r>
        <w:t xml:space="preserve">Mathematical </w:t>
      </w:r>
      <w:r w:rsidR="007429F9">
        <w:t>w</w:t>
      </w:r>
      <w:r>
        <w:t xml:space="preserve">ork of </w:t>
      </w:r>
      <w:r w:rsidR="007429F9">
        <w:t>t</w:t>
      </w:r>
      <w:r>
        <w:t xml:space="preserve">eaching </w:t>
      </w:r>
    </w:p>
    <w:p w14:paraId="7AE2CC10" w14:textId="2074799D" w:rsidR="001128FA" w:rsidRDefault="001128FA" w:rsidP="001128FA">
      <w:pPr>
        <w:spacing w:after="0"/>
        <w:ind w:firstLine="720"/>
      </w:pPr>
      <w:r w:rsidRPr="001E4112">
        <w:rPr>
          <w:b/>
          <w:color w:val="0000FF"/>
        </w:rPr>
        <w:t>Analyze</w:t>
      </w:r>
      <w:r>
        <w:t xml:space="preserve"> </w:t>
      </w:r>
      <w:r w:rsidR="007429F9">
        <w:t>m</w:t>
      </w:r>
      <w:r>
        <w:t xml:space="preserve">athematical </w:t>
      </w:r>
      <w:r w:rsidR="007429F9">
        <w:t>i</w:t>
      </w:r>
      <w:r w:rsidRPr="00D95CB9">
        <w:t>deas</w:t>
      </w:r>
      <w:r>
        <w:t xml:space="preserve"> </w:t>
      </w:r>
    </w:p>
    <w:p w14:paraId="69BB7234" w14:textId="6AE50EED" w:rsidR="001128FA" w:rsidRDefault="001128FA" w:rsidP="001128FA">
      <w:pPr>
        <w:spacing w:after="0"/>
        <w:ind w:firstLine="720"/>
      </w:pPr>
      <w:r>
        <w:t xml:space="preserve">Access and </w:t>
      </w:r>
      <w:r w:rsidR="007429F9">
        <w:t>u</w:t>
      </w:r>
      <w:r>
        <w:t xml:space="preserve">nderstand the </w:t>
      </w:r>
      <w:r w:rsidR="007429F9">
        <w:t>m</w:t>
      </w:r>
      <w:r>
        <w:t xml:space="preserve">athematical </w:t>
      </w:r>
      <w:r w:rsidR="007429F9">
        <w:t>t</w:t>
      </w:r>
      <w:r>
        <w:t xml:space="preserve">hinking of </w:t>
      </w:r>
      <w:r w:rsidR="007429F9">
        <w:t>l</w:t>
      </w:r>
      <w:r w:rsidRPr="00F3328F">
        <w:t xml:space="preserve">earners </w:t>
      </w:r>
    </w:p>
    <w:p w14:paraId="57192069" w14:textId="3DA3B41C" w:rsidR="001128FA" w:rsidRDefault="001128FA" w:rsidP="001128FA">
      <w:pPr>
        <w:spacing w:after="0"/>
        <w:ind w:firstLine="720"/>
      </w:pPr>
      <w:r>
        <w:t xml:space="preserve">Know and </w:t>
      </w:r>
      <w:r w:rsidR="007429F9">
        <w:t>u</w:t>
      </w:r>
      <w:r>
        <w:t xml:space="preserve">se the </w:t>
      </w:r>
      <w:r w:rsidR="007429F9">
        <w:t>c</w:t>
      </w:r>
      <w:r>
        <w:t xml:space="preserve">urriculum </w:t>
      </w:r>
    </w:p>
    <w:p w14:paraId="79FD4F15" w14:textId="06D1BE9B" w:rsidR="001128FA" w:rsidRDefault="001128FA" w:rsidP="001128FA">
      <w:pPr>
        <w:spacing w:after="0"/>
        <w:ind w:firstLine="720"/>
      </w:pPr>
      <w:r>
        <w:t xml:space="preserve">Assess the </w:t>
      </w:r>
      <w:r w:rsidR="007429F9">
        <w:t>m</w:t>
      </w:r>
      <w:r>
        <w:t xml:space="preserve">athematical </w:t>
      </w:r>
      <w:r w:rsidR="007429F9">
        <w:t>k</w:t>
      </w:r>
      <w:r>
        <w:t xml:space="preserve">nowledge of </w:t>
      </w:r>
      <w:r w:rsidR="007429F9">
        <w:t>l</w:t>
      </w:r>
      <w:r w:rsidRPr="001E4112">
        <w:t>earners</w:t>
      </w:r>
      <w:r w:rsidRPr="001E4112">
        <w:rPr>
          <w:b/>
          <w:color w:val="0000FF"/>
        </w:rPr>
        <w:t xml:space="preserve"> </w:t>
      </w:r>
    </w:p>
    <w:p w14:paraId="05CFCAE6" w14:textId="32C35993" w:rsidR="001128FA" w:rsidRDefault="001128FA" w:rsidP="001128FA">
      <w:pPr>
        <w:spacing w:after="0"/>
        <w:ind w:firstLine="720"/>
      </w:pPr>
      <w:r>
        <w:t xml:space="preserve">Reflect on the </w:t>
      </w:r>
      <w:r w:rsidR="007429F9">
        <w:rPr>
          <w:b/>
          <w:color w:val="0000FF"/>
        </w:rPr>
        <w:t>m</w:t>
      </w:r>
      <w:r w:rsidRPr="001E4112">
        <w:rPr>
          <w:b/>
          <w:color w:val="0000FF"/>
        </w:rPr>
        <w:t xml:space="preserve">athematics in </w:t>
      </w:r>
      <w:r w:rsidR="007429F9">
        <w:rPr>
          <w:b/>
          <w:color w:val="0000FF"/>
        </w:rPr>
        <w:t>o</w:t>
      </w:r>
      <w:r w:rsidRPr="001E4112">
        <w:rPr>
          <w:b/>
          <w:color w:val="0000FF"/>
        </w:rPr>
        <w:t xml:space="preserve">ne’s </w:t>
      </w:r>
      <w:r w:rsidR="007429F9">
        <w:rPr>
          <w:b/>
          <w:color w:val="0000FF"/>
        </w:rPr>
        <w:t>p</w:t>
      </w:r>
      <w:r w:rsidRPr="001E4112">
        <w:rPr>
          <w:b/>
          <w:color w:val="0000FF"/>
        </w:rPr>
        <w:t>ractice</w:t>
      </w:r>
    </w:p>
    <w:p w14:paraId="29DFFD52" w14:textId="77777777" w:rsidR="001128FA" w:rsidRDefault="001128FA">
      <w:pPr>
        <w:rPr>
          <w:b/>
        </w:rPr>
      </w:pPr>
      <w:r>
        <w:rPr>
          <w:b/>
        </w:rPr>
        <w:br w:type="page"/>
      </w:r>
    </w:p>
    <w:p w14:paraId="53FB30F2" w14:textId="0FA78D2F" w:rsidR="003E4A4E" w:rsidRPr="0020564B" w:rsidRDefault="003E4A4E" w:rsidP="00D151F5">
      <w:pPr>
        <w:jc w:val="center"/>
        <w:rPr>
          <w:b/>
        </w:rPr>
      </w:pPr>
      <w:r w:rsidRPr="0020564B">
        <w:rPr>
          <w:b/>
        </w:rPr>
        <w:lastRenderedPageBreak/>
        <w:t>Mathematical Understanding for Secondary Teaching</w:t>
      </w:r>
    </w:p>
    <w:p w14:paraId="66919B03" w14:textId="77777777" w:rsidR="003E4A4E" w:rsidRDefault="003E4A4E">
      <w:r>
        <w:t>Mathematical Proficiency  (</w:t>
      </w:r>
      <w:r w:rsidRPr="006374CB">
        <w:rPr>
          <w:i/>
          <w:color w:val="0000FF"/>
        </w:rPr>
        <w:t>Component</w:t>
      </w:r>
      <w:r>
        <w:t>)</w:t>
      </w:r>
    </w:p>
    <w:p w14:paraId="7AF4BFE4" w14:textId="77777777" w:rsidR="003E4A4E" w:rsidRDefault="003E4A4E" w:rsidP="0020564B">
      <w:pPr>
        <w:ind w:left="720"/>
      </w:pPr>
      <w:r>
        <w:t>Conceptual understanding  (</w:t>
      </w:r>
      <w:r w:rsidRPr="000E7E88">
        <w:rPr>
          <w:i/>
          <w:strike/>
          <w:color w:val="0000FF"/>
        </w:rPr>
        <w:t>Aspect</w:t>
      </w:r>
      <w:r w:rsidRPr="006374CB">
        <w:rPr>
          <w:i/>
          <w:color w:val="0000FF"/>
        </w:rPr>
        <w:t>, Strand</w:t>
      </w:r>
      <w:r>
        <w:t>)</w:t>
      </w:r>
    </w:p>
    <w:p w14:paraId="1A728D0F" w14:textId="77777777" w:rsidR="003E4A4E" w:rsidRDefault="003E4A4E" w:rsidP="0020564B">
      <w:pPr>
        <w:ind w:left="720"/>
      </w:pPr>
      <w:r>
        <w:t>Procedural Fluency  (</w:t>
      </w:r>
      <w:r w:rsidRPr="000E7E88">
        <w:rPr>
          <w:i/>
          <w:strike/>
          <w:color w:val="0000FF"/>
        </w:rPr>
        <w:t>Aspect</w:t>
      </w:r>
      <w:r w:rsidRPr="006374CB">
        <w:rPr>
          <w:i/>
          <w:color w:val="0000FF"/>
        </w:rPr>
        <w:t>, Strand</w:t>
      </w:r>
      <w:r>
        <w:t>)</w:t>
      </w:r>
    </w:p>
    <w:p w14:paraId="379A3C69" w14:textId="77777777" w:rsidR="003E4A4E" w:rsidRDefault="003E4A4E" w:rsidP="0020564B">
      <w:pPr>
        <w:ind w:left="720"/>
      </w:pPr>
      <w:r>
        <w:t>Strategic Competence (</w:t>
      </w:r>
      <w:r w:rsidRPr="000E7E88">
        <w:rPr>
          <w:i/>
          <w:strike/>
          <w:color w:val="0000FF"/>
        </w:rPr>
        <w:t>Aspect</w:t>
      </w:r>
      <w:r w:rsidRPr="006374CB">
        <w:rPr>
          <w:i/>
          <w:color w:val="0000FF"/>
        </w:rPr>
        <w:t>, Strand</w:t>
      </w:r>
      <w:r>
        <w:t>)</w:t>
      </w:r>
    </w:p>
    <w:p w14:paraId="330C5852" w14:textId="77777777" w:rsidR="003E4A4E" w:rsidRDefault="003E4A4E" w:rsidP="0020564B">
      <w:pPr>
        <w:ind w:left="720"/>
      </w:pPr>
      <w:r>
        <w:t>Adaptive Reasoning  (</w:t>
      </w:r>
      <w:r w:rsidRPr="000E7E88">
        <w:rPr>
          <w:i/>
          <w:strike/>
          <w:color w:val="0000FF"/>
        </w:rPr>
        <w:t>Aspect</w:t>
      </w:r>
      <w:r w:rsidRPr="006374CB">
        <w:rPr>
          <w:i/>
          <w:color w:val="0000FF"/>
        </w:rPr>
        <w:t>, Strand</w:t>
      </w:r>
      <w:r>
        <w:t>)</w:t>
      </w:r>
    </w:p>
    <w:p w14:paraId="7BA502E6" w14:textId="77777777" w:rsidR="003E4A4E" w:rsidRDefault="003E4A4E" w:rsidP="0020564B">
      <w:pPr>
        <w:ind w:left="720"/>
      </w:pPr>
      <w:r>
        <w:t xml:space="preserve">Productive Disposition </w:t>
      </w:r>
      <w:r w:rsidRPr="000E7E88">
        <w:rPr>
          <w:strike/>
        </w:rPr>
        <w:t>(</w:t>
      </w:r>
      <w:r w:rsidRPr="000E7E88">
        <w:rPr>
          <w:i/>
          <w:strike/>
          <w:color w:val="0000FF"/>
        </w:rPr>
        <w:t>Aspect</w:t>
      </w:r>
      <w:r w:rsidRPr="006374CB">
        <w:rPr>
          <w:i/>
          <w:color w:val="0000FF"/>
        </w:rPr>
        <w:t>, Strand</w:t>
      </w:r>
      <w:r>
        <w:t>)</w:t>
      </w:r>
    </w:p>
    <w:p w14:paraId="51880485" w14:textId="6BF01EFF" w:rsidR="003E4A4E" w:rsidRDefault="003E4A4E" w:rsidP="00D151F5">
      <w:pPr>
        <w:ind w:left="720"/>
      </w:pPr>
      <w:r>
        <w:t>Historical and Cultural Knowledge (</w:t>
      </w:r>
      <w:r w:rsidRPr="000E7E88">
        <w:rPr>
          <w:i/>
          <w:strike/>
          <w:color w:val="0000FF"/>
        </w:rPr>
        <w:t>Aspect</w:t>
      </w:r>
      <w:r w:rsidRPr="006374CB">
        <w:rPr>
          <w:i/>
          <w:color w:val="0000FF"/>
        </w:rPr>
        <w:t>, Strand</w:t>
      </w:r>
      <w:r>
        <w:t>)</w:t>
      </w:r>
    </w:p>
    <w:p w14:paraId="6A2245AB" w14:textId="184BF4DC" w:rsidR="003E4A4E" w:rsidRDefault="003E4A4E" w:rsidP="00694F6F">
      <w:r>
        <w:t>Mathematical Activity (Component)</w:t>
      </w:r>
      <w:r w:rsidR="009B2969">
        <w:t xml:space="preserve"> </w:t>
      </w:r>
      <w:r w:rsidR="009B2969" w:rsidRPr="009B2969">
        <w:rPr>
          <w:color w:val="FF0000"/>
        </w:rPr>
        <w:t>May need to improve grammatical consistency</w:t>
      </w:r>
      <w:r w:rsidR="001C2D1D">
        <w:rPr>
          <w:color w:val="FF0000"/>
        </w:rPr>
        <w:t xml:space="preserve"> of the sub strands</w:t>
      </w:r>
    </w:p>
    <w:p w14:paraId="3FD7ABC7" w14:textId="77777777" w:rsidR="003E4A4E" w:rsidRDefault="003E4A4E" w:rsidP="0020564B">
      <w:pPr>
        <w:ind w:left="720"/>
      </w:pPr>
      <w:r>
        <w:t>Mathematical Noticing (</w:t>
      </w:r>
      <w:r w:rsidRPr="009B2969">
        <w:rPr>
          <w:i/>
          <w:strike/>
          <w:color w:val="0000FF"/>
        </w:rPr>
        <w:t>Category</w:t>
      </w:r>
      <w:r w:rsidR="00694F6F" w:rsidRPr="00217A85">
        <w:rPr>
          <w:i/>
          <w:color w:val="0000FF"/>
        </w:rPr>
        <w:t>, Strand</w:t>
      </w:r>
      <w:r>
        <w:t>)</w:t>
      </w:r>
    </w:p>
    <w:p w14:paraId="4FE5D865" w14:textId="1DCCD294" w:rsidR="006374CB" w:rsidRPr="009B2969" w:rsidRDefault="006374CB" w:rsidP="00694F6F">
      <w:pPr>
        <w:ind w:left="720" w:firstLine="720"/>
        <w:rPr>
          <w:i/>
          <w:color w:val="FF0000"/>
        </w:rPr>
      </w:pPr>
      <w:r w:rsidRPr="006374CB">
        <w:rPr>
          <w:i/>
          <w:color w:val="0000FF"/>
        </w:rPr>
        <w:t>[No name for the following level, but references made to characteristics and examples]</w:t>
      </w:r>
      <w:r w:rsidR="009B2969">
        <w:rPr>
          <w:i/>
          <w:color w:val="0000FF"/>
        </w:rPr>
        <w:t xml:space="preserve">  </w:t>
      </w:r>
      <w:r w:rsidR="009B2969" w:rsidRPr="009B2969">
        <w:rPr>
          <w:i/>
          <w:color w:val="FF0000"/>
        </w:rPr>
        <w:t xml:space="preserve">Should these be </w:t>
      </w:r>
      <w:r w:rsidR="009B2969" w:rsidRPr="00F14BF4">
        <w:rPr>
          <w:i/>
          <w:color w:val="008000"/>
        </w:rPr>
        <w:t>gerunds</w:t>
      </w:r>
      <w:r w:rsidR="009B2969" w:rsidRPr="009B2969">
        <w:rPr>
          <w:i/>
          <w:color w:val="FF0000"/>
        </w:rPr>
        <w:t xml:space="preserve"> or at least show activity</w:t>
      </w:r>
      <w:r w:rsidR="00F14BF4">
        <w:rPr>
          <w:i/>
          <w:color w:val="FF0000"/>
        </w:rPr>
        <w:t xml:space="preserve"> of noticing</w:t>
      </w:r>
      <w:r w:rsidR="009B2969" w:rsidRPr="009B2969">
        <w:rPr>
          <w:i/>
          <w:color w:val="FF0000"/>
        </w:rPr>
        <w:t>?</w:t>
      </w:r>
    </w:p>
    <w:p w14:paraId="163C8988" w14:textId="5EB42D67" w:rsidR="00217A85" w:rsidRDefault="00683916" w:rsidP="00694F6F">
      <w:pPr>
        <w:ind w:left="720" w:firstLine="720"/>
      </w:pPr>
      <w:r>
        <w:rPr>
          <w:color w:val="008000"/>
        </w:rPr>
        <w:t>Observing</w:t>
      </w:r>
      <w:r w:rsidR="00F14BF4">
        <w:t xml:space="preserve"> </w:t>
      </w:r>
      <w:r w:rsidR="00694F6F">
        <w:t xml:space="preserve">Structure of mathematical systems </w:t>
      </w:r>
    </w:p>
    <w:p w14:paraId="3FAB7222" w14:textId="495A2C20" w:rsidR="00694F6F" w:rsidRDefault="00683916" w:rsidP="00694F6F">
      <w:pPr>
        <w:ind w:left="720" w:firstLine="720"/>
      </w:pPr>
      <w:r>
        <w:rPr>
          <w:color w:val="008000"/>
        </w:rPr>
        <w:t>D</w:t>
      </w:r>
      <w:r w:rsidR="009D7CBD">
        <w:rPr>
          <w:color w:val="008000"/>
        </w:rPr>
        <w:t>is</w:t>
      </w:r>
      <w:r>
        <w:rPr>
          <w:color w:val="008000"/>
        </w:rPr>
        <w:t>cerning</w:t>
      </w:r>
      <w:r w:rsidR="00F14BF4">
        <w:t xml:space="preserve"> </w:t>
      </w:r>
      <w:r w:rsidR="00694F6F">
        <w:t>Symbolic form</w:t>
      </w:r>
    </w:p>
    <w:p w14:paraId="2F465B38" w14:textId="0F8FE9E9" w:rsidR="00694F6F" w:rsidRDefault="009D7CBD" w:rsidP="00694F6F">
      <w:pPr>
        <w:ind w:left="720" w:firstLine="720"/>
      </w:pPr>
      <w:r>
        <w:rPr>
          <w:color w:val="008000"/>
        </w:rPr>
        <w:t>Detecting</w:t>
      </w:r>
      <w:r w:rsidR="00F14BF4">
        <w:t xml:space="preserve"> </w:t>
      </w:r>
      <w:r w:rsidR="00694F6F">
        <w:t>Form of an argument</w:t>
      </w:r>
    </w:p>
    <w:p w14:paraId="39263728" w14:textId="12A289B2" w:rsidR="00694F6F" w:rsidRDefault="00694F6F" w:rsidP="00694F6F">
      <w:pPr>
        <w:ind w:left="720" w:firstLine="720"/>
      </w:pPr>
      <w:r>
        <w:t>Connect</w:t>
      </w:r>
      <w:r w:rsidR="00F14BF4" w:rsidRPr="00F14BF4">
        <w:rPr>
          <w:color w:val="008000"/>
        </w:rPr>
        <w:t>ing</w:t>
      </w:r>
      <w:r>
        <w:t xml:space="preserve"> within and outside mathematics  </w:t>
      </w:r>
    </w:p>
    <w:p w14:paraId="0A1EBBC5" w14:textId="77777777" w:rsidR="003E4A4E" w:rsidRDefault="00694F6F" w:rsidP="00694F6F">
      <w:pPr>
        <w:ind w:firstLine="720"/>
      </w:pPr>
      <w:r>
        <w:t>Mathematical reasoning</w:t>
      </w:r>
      <w:r w:rsidR="003E4A4E">
        <w:t xml:space="preserve"> </w:t>
      </w:r>
      <w:r>
        <w:t>(</w:t>
      </w:r>
      <w:r w:rsidRPr="000E7E88">
        <w:rPr>
          <w:i/>
          <w:strike/>
          <w:color w:val="0000FF"/>
        </w:rPr>
        <w:t>Category,</w:t>
      </w:r>
      <w:r w:rsidRPr="006374CB">
        <w:rPr>
          <w:i/>
          <w:color w:val="0000FF"/>
        </w:rPr>
        <w:t xml:space="preserve"> Strand</w:t>
      </w:r>
      <w:r>
        <w:t>)</w:t>
      </w:r>
    </w:p>
    <w:p w14:paraId="58163DEC" w14:textId="77777777" w:rsidR="00694F6F" w:rsidRDefault="00694F6F" w:rsidP="00694F6F">
      <w:pPr>
        <w:ind w:firstLine="720"/>
      </w:pPr>
      <w:r>
        <w:tab/>
        <w:t>Justifying/proving</w:t>
      </w:r>
    </w:p>
    <w:p w14:paraId="685259E7" w14:textId="77777777" w:rsidR="00694F6F" w:rsidRDefault="00694F6F" w:rsidP="00694F6F">
      <w:pPr>
        <w:ind w:left="720" w:firstLine="720"/>
      </w:pPr>
      <w:r>
        <w:t>Reasoning when conjecturing and generalizing</w:t>
      </w:r>
    </w:p>
    <w:p w14:paraId="3A4FE496" w14:textId="77777777" w:rsidR="00694F6F" w:rsidRDefault="00694F6F" w:rsidP="00694F6F">
      <w:pPr>
        <w:ind w:left="720" w:firstLine="720"/>
      </w:pPr>
      <w:r>
        <w:t>Constraining and extending</w:t>
      </w:r>
    </w:p>
    <w:p w14:paraId="26011706" w14:textId="7DB5BEA5" w:rsidR="00694F6F" w:rsidRDefault="00694F6F" w:rsidP="00694F6F">
      <w:pPr>
        <w:ind w:firstLine="720"/>
      </w:pPr>
      <w:r>
        <w:t xml:space="preserve">Mathematical </w:t>
      </w:r>
      <w:r w:rsidR="00D151F5">
        <w:t>C</w:t>
      </w:r>
      <w:r>
        <w:t>reating (</w:t>
      </w:r>
      <w:r w:rsidRPr="000E7E88">
        <w:rPr>
          <w:i/>
          <w:strike/>
          <w:color w:val="0000FF"/>
        </w:rPr>
        <w:t>Category</w:t>
      </w:r>
      <w:r w:rsidRPr="006374CB">
        <w:rPr>
          <w:i/>
          <w:color w:val="0000FF"/>
        </w:rPr>
        <w:t>, Strand</w:t>
      </w:r>
      <w:r>
        <w:t>)</w:t>
      </w:r>
    </w:p>
    <w:p w14:paraId="12DD146E" w14:textId="77777777" w:rsidR="00694F6F" w:rsidRDefault="00694F6F" w:rsidP="00694F6F">
      <w:pPr>
        <w:ind w:firstLine="720"/>
      </w:pPr>
      <w:r>
        <w:tab/>
        <w:t>Representing</w:t>
      </w:r>
      <w:r w:rsidR="006374CB">
        <w:t xml:space="preserve"> (</w:t>
      </w:r>
      <w:r w:rsidR="006374CB" w:rsidRPr="006374CB">
        <w:rPr>
          <w:i/>
          <w:color w:val="0000FF"/>
        </w:rPr>
        <w:t>Activity</w:t>
      </w:r>
      <w:r w:rsidR="006374CB">
        <w:t>)</w:t>
      </w:r>
    </w:p>
    <w:p w14:paraId="46656BDE" w14:textId="77777777" w:rsidR="00694F6F" w:rsidRDefault="00694F6F" w:rsidP="00694F6F">
      <w:pPr>
        <w:ind w:left="720" w:firstLine="720"/>
      </w:pPr>
      <w:r>
        <w:t>Defining</w:t>
      </w:r>
      <w:r w:rsidR="006374CB">
        <w:t xml:space="preserve"> (</w:t>
      </w:r>
      <w:r w:rsidR="006374CB" w:rsidRPr="006374CB">
        <w:rPr>
          <w:i/>
          <w:color w:val="0000FF"/>
        </w:rPr>
        <w:t>Activity</w:t>
      </w:r>
      <w:r w:rsidR="006374CB">
        <w:t>)</w:t>
      </w:r>
    </w:p>
    <w:p w14:paraId="3BE80E6C" w14:textId="77777777" w:rsidR="00694F6F" w:rsidRDefault="00694F6F" w:rsidP="00694F6F">
      <w:pPr>
        <w:ind w:left="720" w:firstLine="720"/>
      </w:pPr>
      <w:r>
        <w:t>Modifying/transforming/manipulating</w:t>
      </w:r>
      <w:r w:rsidR="006374CB">
        <w:t xml:space="preserve"> (</w:t>
      </w:r>
      <w:r w:rsidR="006374CB" w:rsidRPr="006374CB">
        <w:rPr>
          <w:i/>
          <w:color w:val="0000FF"/>
        </w:rPr>
        <w:t>Activity</w:t>
      </w:r>
      <w:r w:rsidR="006374CB">
        <w:t>)</w:t>
      </w:r>
    </w:p>
    <w:p w14:paraId="507E18DB" w14:textId="77777777" w:rsidR="00694F6F" w:rsidRDefault="00694F6F" w:rsidP="00694F6F">
      <w:pPr>
        <w:ind w:firstLine="720"/>
      </w:pPr>
      <w:r>
        <w:t>Integrating strands of mathematical activity</w:t>
      </w:r>
    </w:p>
    <w:p w14:paraId="108C5850" w14:textId="77777777" w:rsidR="003E4A4E" w:rsidRDefault="003E4A4E">
      <w:r>
        <w:t>Mathematical Work of Teaching (</w:t>
      </w:r>
      <w:r w:rsidRPr="006374CB">
        <w:rPr>
          <w:i/>
          <w:color w:val="0000FF"/>
        </w:rPr>
        <w:t>Component</w:t>
      </w:r>
      <w:r>
        <w:t>)</w:t>
      </w:r>
    </w:p>
    <w:p w14:paraId="7324A4DD" w14:textId="0853727A" w:rsidR="006374CB" w:rsidRDefault="006374CB" w:rsidP="006374CB">
      <w:pPr>
        <w:ind w:firstLine="720"/>
      </w:pPr>
      <w:r>
        <w:t xml:space="preserve">[Indirectly, the following level is characterized as </w:t>
      </w:r>
      <w:r w:rsidRPr="00FE0B19">
        <w:rPr>
          <w:i/>
          <w:color w:val="0000FF"/>
        </w:rPr>
        <w:t>proficiencies</w:t>
      </w:r>
      <w:r w:rsidR="00E562E0">
        <w:t>, but we do not want to call them proficiencies.</w:t>
      </w:r>
      <w:r>
        <w:t>]</w:t>
      </w:r>
    </w:p>
    <w:p w14:paraId="1539CB0F" w14:textId="77777777" w:rsidR="000E7E88" w:rsidRPr="000E7E88" w:rsidRDefault="000E7E88" w:rsidP="006374CB">
      <w:pPr>
        <w:ind w:firstLine="720"/>
        <w:rPr>
          <w:color w:val="FF0000"/>
        </w:rPr>
      </w:pPr>
      <w:r w:rsidRPr="000E7E88">
        <w:rPr>
          <w:color w:val="FF0000"/>
        </w:rPr>
        <w:t xml:space="preserve">Don’t change the text, but refer to this level as Strands also. </w:t>
      </w:r>
    </w:p>
    <w:p w14:paraId="3990F430" w14:textId="652FBB84" w:rsidR="000E7E88" w:rsidRPr="000E7E88" w:rsidRDefault="000E7E88" w:rsidP="006374CB">
      <w:pPr>
        <w:ind w:firstLine="720"/>
        <w:rPr>
          <w:color w:val="FF0000"/>
        </w:rPr>
      </w:pPr>
      <w:r w:rsidRPr="000E7E88">
        <w:rPr>
          <w:color w:val="FF0000"/>
        </w:rPr>
        <w:t>(</w:t>
      </w:r>
      <w:proofErr w:type="gramStart"/>
      <w:r w:rsidRPr="000E7E88">
        <w:rPr>
          <w:color w:val="FF0000"/>
        </w:rPr>
        <w:t>e</w:t>
      </w:r>
      <w:proofErr w:type="gramEnd"/>
      <w:r w:rsidRPr="000E7E88">
        <w:rPr>
          <w:color w:val="FF0000"/>
        </w:rPr>
        <w:t>-mail 2/22/13 JK)</w:t>
      </w:r>
    </w:p>
    <w:p w14:paraId="1C8F6F69" w14:textId="77777777" w:rsidR="00E562E0" w:rsidRDefault="00A341E8" w:rsidP="006374CB">
      <w:pPr>
        <w:ind w:firstLine="720"/>
      </w:pPr>
      <w:r w:rsidRPr="00D95CB9">
        <w:rPr>
          <w:b/>
        </w:rPr>
        <w:t>Analyze</w:t>
      </w:r>
      <w:r>
        <w:t xml:space="preserve"> </w:t>
      </w:r>
      <w:r w:rsidR="00D95CB9">
        <w:t>M</w:t>
      </w:r>
      <w:r>
        <w:t xml:space="preserve">athematical </w:t>
      </w:r>
      <w:r w:rsidR="00D95CB9" w:rsidRPr="00D95CB9">
        <w:t>I</w:t>
      </w:r>
      <w:r w:rsidRPr="00D95CB9">
        <w:t>deas</w:t>
      </w:r>
      <w:r>
        <w:t xml:space="preserve"> </w:t>
      </w:r>
      <w:r w:rsidR="00E562E0">
        <w:t>(</w:t>
      </w:r>
      <w:r w:rsidR="00E562E0" w:rsidRPr="00E562E0">
        <w:rPr>
          <w:color w:val="0000FF"/>
        </w:rPr>
        <w:t>Strand</w:t>
      </w:r>
      <w:r w:rsidR="00E562E0">
        <w:t>)</w:t>
      </w:r>
    </w:p>
    <w:p w14:paraId="34BC8CBD" w14:textId="45B1DF9E" w:rsidR="00A341E8" w:rsidRDefault="00D95CB9" w:rsidP="00E562E0">
      <w:pPr>
        <w:ind w:left="720" w:firstLine="720"/>
      </w:pPr>
      <w:r>
        <w:t>[</w:t>
      </w:r>
      <w:proofErr w:type="gramStart"/>
      <w:r w:rsidR="00A341E8">
        <w:t>table</w:t>
      </w:r>
      <w:proofErr w:type="gramEnd"/>
      <w:r w:rsidR="00A341E8">
        <w:t xml:space="preserve">: </w:t>
      </w:r>
      <w:r w:rsidR="00A341E8" w:rsidRPr="00D95CB9">
        <w:t>Probe</w:t>
      </w:r>
      <w:r w:rsidR="00A341E8">
        <w:t xml:space="preserve"> </w:t>
      </w:r>
      <w:r>
        <w:t>M</w:t>
      </w:r>
      <w:r w:rsidR="00A341E8">
        <w:t xml:space="preserve">athematical </w:t>
      </w:r>
      <w:r>
        <w:t>Ideas]</w:t>
      </w:r>
    </w:p>
    <w:p w14:paraId="4E88FF79" w14:textId="53DC8D62" w:rsidR="00D95CB9" w:rsidRDefault="00256CE4" w:rsidP="006374CB">
      <w:pPr>
        <w:ind w:firstLine="720"/>
      </w:pPr>
      <w:r>
        <w:t xml:space="preserve">Access and Understand the Mathematical Thinking of </w:t>
      </w:r>
      <w:r w:rsidRPr="00F3328F">
        <w:rPr>
          <w:b/>
        </w:rPr>
        <w:t>Students</w:t>
      </w:r>
      <w:r>
        <w:t xml:space="preserve"> </w:t>
      </w:r>
      <w:r w:rsidR="00E562E0">
        <w:t>(</w:t>
      </w:r>
      <w:r w:rsidR="00E562E0" w:rsidRPr="00E562E0">
        <w:rPr>
          <w:color w:val="0000FF"/>
        </w:rPr>
        <w:t>Strand</w:t>
      </w:r>
      <w:r w:rsidR="00E562E0">
        <w:t>)</w:t>
      </w:r>
    </w:p>
    <w:p w14:paraId="3D0C38CE" w14:textId="4B1B806C" w:rsidR="00256CE4" w:rsidRDefault="00D95CB9" w:rsidP="00D95CB9">
      <w:pPr>
        <w:ind w:left="720" w:firstLine="720"/>
      </w:pPr>
      <w:r>
        <w:t>[</w:t>
      </w:r>
      <w:proofErr w:type="gramStart"/>
      <w:r>
        <w:t>table</w:t>
      </w:r>
      <w:proofErr w:type="gramEnd"/>
      <w:r w:rsidR="00256CE4">
        <w:t xml:space="preserve">: </w:t>
      </w:r>
      <w:r w:rsidR="00256CE4" w:rsidRPr="00D95CB9">
        <w:rPr>
          <w:b/>
        </w:rPr>
        <w:t>Learners</w:t>
      </w:r>
      <w:r w:rsidR="00256CE4">
        <w:t>-we should be consistent with 4</w:t>
      </w:r>
      <w:r w:rsidR="00256CE4" w:rsidRPr="00256CE4">
        <w:rPr>
          <w:vertAlign w:val="superscript"/>
        </w:rPr>
        <w:t>th</w:t>
      </w:r>
      <w:r>
        <w:t xml:space="preserve"> item]</w:t>
      </w:r>
    </w:p>
    <w:p w14:paraId="18EC14E0" w14:textId="4F28D266" w:rsidR="00256CE4" w:rsidRDefault="00256CE4" w:rsidP="006374CB">
      <w:pPr>
        <w:ind w:firstLine="720"/>
      </w:pPr>
      <w:r>
        <w:t xml:space="preserve">Know and Use the </w:t>
      </w:r>
      <w:r w:rsidR="00D95CB9">
        <w:t>C</w:t>
      </w:r>
      <w:r>
        <w:t>urriculum</w:t>
      </w:r>
      <w:r w:rsidR="00E562E0">
        <w:t xml:space="preserve"> (</w:t>
      </w:r>
      <w:r w:rsidR="00E562E0" w:rsidRPr="00E562E0">
        <w:rPr>
          <w:color w:val="0000FF"/>
        </w:rPr>
        <w:t>Strand</w:t>
      </w:r>
      <w:r w:rsidR="00E562E0">
        <w:t>)</w:t>
      </w:r>
    </w:p>
    <w:p w14:paraId="20F78796" w14:textId="6C1C7F2D" w:rsidR="00256CE4" w:rsidRDefault="00256CE4" w:rsidP="006374CB">
      <w:pPr>
        <w:ind w:firstLine="720"/>
      </w:pPr>
      <w:r>
        <w:t xml:space="preserve">Assess the Mathematical Knowledge of </w:t>
      </w:r>
      <w:r w:rsidRPr="00D95CB9">
        <w:rPr>
          <w:b/>
        </w:rPr>
        <w:t>Learners</w:t>
      </w:r>
      <w:r w:rsidR="00E562E0">
        <w:rPr>
          <w:b/>
        </w:rPr>
        <w:t xml:space="preserve"> </w:t>
      </w:r>
      <w:r w:rsidR="00E562E0" w:rsidRPr="00E562E0">
        <w:t>(</w:t>
      </w:r>
      <w:r w:rsidR="00E562E0" w:rsidRPr="00E562E0">
        <w:rPr>
          <w:color w:val="0000FF"/>
        </w:rPr>
        <w:t>Strand</w:t>
      </w:r>
      <w:r w:rsidR="00E562E0" w:rsidRPr="00E562E0">
        <w:t>)</w:t>
      </w:r>
    </w:p>
    <w:p w14:paraId="1C47BF4F" w14:textId="77777777" w:rsidR="00E562E0" w:rsidRDefault="00256CE4" w:rsidP="006374CB">
      <w:pPr>
        <w:ind w:firstLine="720"/>
      </w:pPr>
      <w:r>
        <w:t xml:space="preserve">Reflect on the </w:t>
      </w:r>
      <w:r w:rsidR="00D95CB9">
        <w:t>M</w:t>
      </w:r>
      <w:r>
        <w:t xml:space="preserve">athematics </w:t>
      </w:r>
      <w:r w:rsidR="00D95CB9">
        <w:t xml:space="preserve">in One’s Practice </w:t>
      </w:r>
      <w:r w:rsidR="00E562E0">
        <w:t>(</w:t>
      </w:r>
      <w:r w:rsidR="00E562E0" w:rsidRPr="00E562E0">
        <w:rPr>
          <w:color w:val="0000FF"/>
        </w:rPr>
        <w:t>Strand</w:t>
      </w:r>
      <w:r w:rsidR="00E562E0">
        <w:t>)</w:t>
      </w:r>
    </w:p>
    <w:p w14:paraId="0B12A39A" w14:textId="07830B26" w:rsidR="00256CE4" w:rsidRDefault="00D95CB9" w:rsidP="00E562E0">
      <w:pPr>
        <w:ind w:left="720" w:firstLine="720"/>
      </w:pPr>
      <w:r>
        <w:t>[</w:t>
      </w:r>
      <w:proofErr w:type="gramStart"/>
      <w:r>
        <w:t>table</w:t>
      </w:r>
      <w:proofErr w:type="gramEnd"/>
      <w:r>
        <w:t>:</w:t>
      </w:r>
      <w:r w:rsidR="00BE7BA3">
        <w:t xml:space="preserve"> Mathematics </w:t>
      </w:r>
      <w:r w:rsidR="00256CE4">
        <w:t xml:space="preserve">of </w:t>
      </w:r>
      <w:r w:rsidR="00BE7BA3">
        <w:t>P</w:t>
      </w:r>
      <w:r w:rsidR="00256CE4">
        <w:t>ractice</w:t>
      </w:r>
      <w:r w:rsidR="00BE7BA3">
        <w:t>]</w:t>
      </w:r>
    </w:p>
    <w:p w14:paraId="2F5057C0" w14:textId="77777777" w:rsidR="001E4112" w:rsidRDefault="001E4112" w:rsidP="00E562E0">
      <w:pPr>
        <w:ind w:left="720" w:firstLine="720"/>
      </w:pPr>
    </w:p>
    <w:p w14:paraId="487F82AD" w14:textId="77777777" w:rsidR="001128FA" w:rsidRDefault="001128FA" w:rsidP="00E562E0">
      <w:pPr>
        <w:ind w:left="720" w:firstLine="720"/>
      </w:pPr>
    </w:p>
    <w:p w14:paraId="5EC502DC" w14:textId="77777777" w:rsidR="001128FA" w:rsidRDefault="001128FA" w:rsidP="00E562E0">
      <w:pPr>
        <w:ind w:left="720" w:firstLine="720"/>
      </w:pPr>
    </w:p>
    <w:sectPr w:rsidR="001128FA" w:rsidSect="004A17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4E"/>
    <w:rsid w:val="000E7E88"/>
    <w:rsid w:val="001128FA"/>
    <w:rsid w:val="001C2D1D"/>
    <w:rsid w:val="001E4112"/>
    <w:rsid w:val="0020564B"/>
    <w:rsid w:val="00217A85"/>
    <w:rsid w:val="00256CE4"/>
    <w:rsid w:val="003E4A4E"/>
    <w:rsid w:val="004A1781"/>
    <w:rsid w:val="004A298D"/>
    <w:rsid w:val="005711EC"/>
    <w:rsid w:val="006374CB"/>
    <w:rsid w:val="00683916"/>
    <w:rsid w:val="00694F6F"/>
    <w:rsid w:val="007429F9"/>
    <w:rsid w:val="009632B4"/>
    <w:rsid w:val="009B2969"/>
    <w:rsid w:val="009D7CBD"/>
    <w:rsid w:val="00A341E8"/>
    <w:rsid w:val="00AF71D8"/>
    <w:rsid w:val="00BE7BA3"/>
    <w:rsid w:val="00D151F5"/>
    <w:rsid w:val="00D95CB9"/>
    <w:rsid w:val="00E562E0"/>
    <w:rsid w:val="00F14BF4"/>
    <w:rsid w:val="00F3328F"/>
    <w:rsid w:val="00FB65A0"/>
    <w:rsid w:val="00FE0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867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A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A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451</Words>
  <Characters>2573</Characters>
  <Application>Microsoft Macintosh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Wilson</dc:creator>
  <cp:keywords/>
  <dc:description/>
  <cp:lastModifiedBy>Patricia Wilson</cp:lastModifiedBy>
  <cp:revision>6</cp:revision>
  <dcterms:created xsi:type="dcterms:W3CDTF">2013-02-27T23:15:00Z</dcterms:created>
  <dcterms:modified xsi:type="dcterms:W3CDTF">2013-02-27T23:29:00Z</dcterms:modified>
</cp:coreProperties>
</file>